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60" w:rsidRPr="00C208B8" w:rsidRDefault="00F84B60" w:rsidP="00F84B60">
      <w:pPr>
        <w:jc w:val="center"/>
      </w:pPr>
      <w:r>
        <w:rPr>
          <w:noProof/>
        </w:rPr>
        <w:drawing>
          <wp:inline distT="0" distB="0" distL="0" distR="0" wp14:anchorId="1EA1035F" wp14:editId="220B07D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:rsidR="00F84B60" w:rsidRPr="0023763F" w:rsidRDefault="00F84B60" w:rsidP="00F84B60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F84B60" w:rsidRDefault="00F84B60" w:rsidP="00F84B60"/>
    <w:p w:rsidR="00F84B60" w:rsidRPr="003A2F05" w:rsidRDefault="00F84B60" w:rsidP="00F84B60">
      <w:pPr>
        <w:spacing w:after="2400"/>
        <w:jc w:val="right"/>
      </w:pPr>
      <w:r w:rsidRPr="00F84B60">
        <w:t xml:space="preserve">Zagreb, </w:t>
      </w:r>
      <w:r w:rsidRPr="00F84B60">
        <w:t>26. studenoga 2020</w:t>
      </w:r>
      <w:r w:rsidRPr="00F84B60">
        <w:t>.</w:t>
      </w:r>
    </w:p>
    <w:p w:rsidR="00F84B60" w:rsidRPr="002179F8" w:rsidRDefault="00F84B60" w:rsidP="00F84B60">
      <w:pPr>
        <w:spacing w:line="360" w:lineRule="auto"/>
      </w:pPr>
      <w:r w:rsidRPr="002179F8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84B60" w:rsidTr="00F84B60">
        <w:tc>
          <w:tcPr>
            <w:tcW w:w="1949" w:type="dxa"/>
          </w:tcPr>
          <w:p w:rsidR="00F84B60" w:rsidRDefault="00F84B60" w:rsidP="00A75600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123" w:type="dxa"/>
          </w:tcPr>
          <w:p w:rsidR="00F84B60" w:rsidRDefault="00F84B60" w:rsidP="00A75600">
            <w:pPr>
              <w:spacing w:line="360" w:lineRule="auto"/>
            </w:pPr>
            <w:r>
              <w:t>Ministarstvo vanjskih i europskih poslova</w:t>
            </w:r>
          </w:p>
        </w:tc>
      </w:tr>
    </w:tbl>
    <w:p w:rsidR="00F84B60" w:rsidRPr="002179F8" w:rsidRDefault="00F84B60" w:rsidP="00F84B60">
      <w:pPr>
        <w:spacing w:line="360" w:lineRule="auto"/>
      </w:pPr>
      <w:r w:rsidRPr="002179F8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F84B60" w:rsidTr="00F84B60">
        <w:tc>
          <w:tcPr>
            <w:tcW w:w="1940" w:type="dxa"/>
          </w:tcPr>
          <w:p w:rsidR="00F84B60" w:rsidRDefault="00F84B60" w:rsidP="00A75600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132" w:type="dxa"/>
          </w:tcPr>
          <w:p w:rsidR="00F84B60" w:rsidRDefault="00F84B60" w:rsidP="00F84B60">
            <w:pPr>
              <w:spacing w:line="360" w:lineRule="auto"/>
              <w:jc w:val="both"/>
            </w:pPr>
            <w:r>
              <w:t xml:space="preserve">Prijedlog odluke </w:t>
            </w:r>
            <w:r w:rsidRPr="00F84B60">
              <w:t>o osnivanju Međuresornog povjerenstva za postupanje po zahtjevima stranih ulagača vezanim uz sporove koji proizlaze iz međunarodnih ugovora Republike Hrvatske iz područja poticanja i zaštite ulaganja</w:t>
            </w:r>
          </w:p>
        </w:tc>
      </w:tr>
    </w:tbl>
    <w:p w:rsidR="00F84B60" w:rsidRPr="002179F8" w:rsidRDefault="00F84B60" w:rsidP="00F84B60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F84B60" w:rsidRDefault="00F84B60" w:rsidP="00F84B60"/>
    <w:p w:rsidR="00F84B60" w:rsidRPr="00CE78D1" w:rsidRDefault="00F84B60" w:rsidP="00F84B60"/>
    <w:p w:rsidR="00F84B60" w:rsidRPr="00CE78D1" w:rsidRDefault="00F84B60" w:rsidP="00F84B60"/>
    <w:p w:rsidR="00F84B60" w:rsidRPr="00CE78D1" w:rsidRDefault="00F84B60" w:rsidP="00F84B60"/>
    <w:p w:rsidR="00F84B60" w:rsidRPr="00CE78D1" w:rsidRDefault="00F84B60" w:rsidP="00F84B60"/>
    <w:p w:rsidR="00F84B60" w:rsidRPr="00CE78D1" w:rsidRDefault="00F84B60" w:rsidP="00F84B60"/>
    <w:p w:rsidR="00F84B60" w:rsidRPr="00CE78D1" w:rsidRDefault="00F84B60" w:rsidP="00F84B60"/>
    <w:p w:rsidR="00BB3BEB" w:rsidRDefault="00BB3BEB" w:rsidP="00C57079">
      <w:pPr>
        <w:jc w:val="both"/>
      </w:pPr>
      <w:bookmarkStart w:id="0" w:name="_GoBack"/>
      <w:bookmarkEnd w:id="0"/>
    </w:p>
    <w:p w:rsidR="00BB3BEB" w:rsidRDefault="00BB3BEB" w:rsidP="00C57079">
      <w:pPr>
        <w:jc w:val="both"/>
      </w:pPr>
    </w:p>
    <w:p w:rsidR="00BB3BEB" w:rsidRDefault="00BB3BEB" w:rsidP="00C57079">
      <w:pPr>
        <w:jc w:val="both"/>
      </w:pPr>
    </w:p>
    <w:p w:rsidR="00BB3BEB" w:rsidRDefault="00BB3BEB" w:rsidP="00C57079">
      <w:pPr>
        <w:jc w:val="both"/>
        <w:sectPr w:rsidR="00BB3BEB" w:rsidSect="004C7C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3BEB" w:rsidRPr="00BB3BEB" w:rsidRDefault="00BB3BEB" w:rsidP="00BB3BEB">
      <w:pPr>
        <w:jc w:val="right"/>
        <w:rPr>
          <w:i/>
        </w:rPr>
      </w:pPr>
      <w:r>
        <w:rPr>
          <w:i/>
        </w:rPr>
        <w:lastRenderedPageBreak/>
        <w:t>PRIJEDLOG</w:t>
      </w:r>
    </w:p>
    <w:p w:rsidR="00BB3BEB" w:rsidRDefault="00BB3BEB" w:rsidP="00C57079">
      <w:pPr>
        <w:jc w:val="both"/>
      </w:pPr>
    </w:p>
    <w:p w:rsidR="001D324E" w:rsidRPr="00A14E6E" w:rsidRDefault="001D324E" w:rsidP="00C57079">
      <w:pPr>
        <w:jc w:val="both"/>
      </w:pPr>
      <w:r w:rsidRPr="00A14E6E">
        <w:t>Na temelju članka</w:t>
      </w:r>
      <w:r w:rsidR="00C15307" w:rsidRPr="00A14E6E">
        <w:t xml:space="preserve"> 24</w:t>
      </w:r>
      <w:r w:rsidRPr="00A14E6E">
        <w:t>.</w:t>
      </w:r>
      <w:r w:rsidR="00C15307" w:rsidRPr="00A14E6E">
        <w:t xml:space="preserve"> stavaka 1. i 3. Zakona o Vladi Republike Hrvatske</w:t>
      </w:r>
      <w:r w:rsidRPr="00A14E6E">
        <w:t xml:space="preserve"> </w:t>
      </w:r>
      <w:r w:rsidR="00C15307" w:rsidRPr="00A14E6E">
        <w:t xml:space="preserve">(Narodne novine broj </w:t>
      </w:r>
      <w:r w:rsidR="001538B9" w:rsidRPr="00A14E6E">
        <w:t>150/11, 119/14, 93/16 i 116/18</w:t>
      </w:r>
      <w:r w:rsidRPr="00A14E6E">
        <w:t xml:space="preserve">), Vlada Republike Hrvatske je na sjednici održanoj ________ </w:t>
      </w:r>
      <w:r w:rsidR="005B1029" w:rsidRPr="00A14E6E">
        <w:t>20</w:t>
      </w:r>
      <w:r w:rsidR="001538B9" w:rsidRPr="00A14E6E">
        <w:t>20.</w:t>
      </w:r>
      <w:r w:rsidRPr="00A14E6E">
        <w:t xml:space="preserve"> godine donijela</w:t>
      </w:r>
    </w:p>
    <w:p w:rsidR="001D324E" w:rsidRPr="00A14E6E" w:rsidRDefault="001D324E" w:rsidP="00C57079">
      <w:pPr>
        <w:ind w:left="708"/>
        <w:jc w:val="both"/>
      </w:pPr>
      <w:r w:rsidRPr="00A14E6E">
        <w:t xml:space="preserve">  </w:t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</w:p>
    <w:p w:rsidR="004C7C35" w:rsidRPr="00A14E6E" w:rsidRDefault="004C7C35" w:rsidP="00C57079">
      <w:pPr>
        <w:ind w:left="708"/>
        <w:jc w:val="center"/>
      </w:pPr>
    </w:p>
    <w:p w:rsidR="00562C17" w:rsidRPr="00A14E6E" w:rsidRDefault="001D324E" w:rsidP="00C57079">
      <w:pPr>
        <w:jc w:val="center"/>
        <w:rPr>
          <w:b/>
        </w:rPr>
      </w:pPr>
      <w:r w:rsidRPr="00A14E6E">
        <w:rPr>
          <w:b/>
        </w:rPr>
        <w:t>O D L U K U</w:t>
      </w:r>
      <w:r w:rsidRPr="00A14E6E">
        <w:rPr>
          <w:b/>
        </w:rPr>
        <w:cr/>
      </w:r>
    </w:p>
    <w:p w:rsidR="00C15307" w:rsidRPr="00A14E6E" w:rsidRDefault="00C15307" w:rsidP="00C57079">
      <w:pPr>
        <w:jc w:val="center"/>
      </w:pPr>
      <w:r w:rsidRPr="00A14E6E">
        <w:rPr>
          <w:b/>
        </w:rPr>
        <w:t xml:space="preserve">o osnivanju </w:t>
      </w:r>
      <w:r w:rsidR="000A1D38" w:rsidRPr="00A14E6E">
        <w:rPr>
          <w:b/>
        </w:rPr>
        <w:t>Međuresornog p</w:t>
      </w:r>
      <w:r w:rsidRPr="00A14E6E">
        <w:rPr>
          <w:b/>
        </w:rPr>
        <w:t>ovjerenstva za postupanje po</w:t>
      </w:r>
      <w:r w:rsidR="008E1891" w:rsidRPr="00A14E6E">
        <w:rPr>
          <w:b/>
        </w:rPr>
        <w:t xml:space="preserve"> zahtjevima </w:t>
      </w:r>
      <w:r w:rsidR="002A176E" w:rsidRPr="00A14E6E">
        <w:rPr>
          <w:b/>
        </w:rPr>
        <w:t xml:space="preserve">stranih </w:t>
      </w:r>
      <w:r w:rsidR="008E1891" w:rsidRPr="00A14E6E">
        <w:rPr>
          <w:b/>
        </w:rPr>
        <w:t xml:space="preserve">ulagača </w:t>
      </w:r>
      <w:r w:rsidR="002A176E" w:rsidRPr="00A14E6E">
        <w:rPr>
          <w:b/>
        </w:rPr>
        <w:t>vezanim u</w:t>
      </w:r>
      <w:r w:rsidR="00024925" w:rsidRPr="00A14E6E">
        <w:rPr>
          <w:b/>
        </w:rPr>
        <w:t>z</w:t>
      </w:r>
      <w:r w:rsidR="002A176E" w:rsidRPr="00A14E6E">
        <w:rPr>
          <w:b/>
        </w:rPr>
        <w:t xml:space="preserve"> sporove</w:t>
      </w:r>
      <w:r w:rsidRPr="00A14E6E">
        <w:rPr>
          <w:b/>
        </w:rPr>
        <w:t xml:space="preserve"> koji proizlaze iz </w:t>
      </w:r>
      <w:r w:rsidR="009B23F1" w:rsidRPr="00A14E6E">
        <w:rPr>
          <w:b/>
        </w:rPr>
        <w:t>međunarodnih</w:t>
      </w:r>
      <w:r w:rsidRPr="00A14E6E">
        <w:rPr>
          <w:b/>
        </w:rPr>
        <w:t xml:space="preserve"> ugovora Republike Hrvatske iz područja poticanja i zaštite ulaganja</w:t>
      </w:r>
    </w:p>
    <w:p w:rsidR="001D324E" w:rsidRPr="00A14E6E" w:rsidRDefault="001D324E" w:rsidP="00C57079">
      <w:pPr>
        <w:ind w:left="708"/>
        <w:jc w:val="center"/>
      </w:pPr>
      <w:r w:rsidRPr="00A14E6E">
        <w:t xml:space="preserve">      </w:t>
      </w:r>
    </w:p>
    <w:p w:rsidR="004C7C35" w:rsidRPr="00A14E6E" w:rsidRDefault="004C7C35" w:rsidP="00C57079"/>
    <w:p w:rsidR="001D324E" w:rsidRPr="00A14E6E" w:rsidRDefault="001D324E" w:rsidP="00C57079">
      <w:pPr>
        <w:jc w:val="center"/>
        <w:rPr>
          <w:b/>
        </w:rPr>
      </w:pPr>
      <w:r w:rsidRPr="00A14E6E">
        <w:rPr>
          <w:b/>
        </w:rPr>
        <w:t>I.</w:t>
      </w:r>
    </w:p>
    <w:p w:rsidR="001D324E" w:rsidRPr="00A14E6E" w:rsidRDefault="001D324E" w:rsidP="00C57079">
      <w:pPr>
        <w:jc w:val="center"/>
        <w:rPr>
          <w:b/>
        </w:rPr>
      </w:pPr>
    </w:p>
    <w:p w:rsidR="001D324E" w:rsidRPr="00A14E6E" w:rsidRDefault="001D324E" w:rsidP="00C57079">
      <w:pPr>
        <w:jc w:val="both"/>
      </w:pPr>
      <w:r w:rsidRPr="00A14E6E">
        <w:rPr>
          <w:b/>
        </w:rPr>
        <w:tab/>
      </w:r>
      <w:r w:rsidR="000B04EB" w:rsidRPr="00A14E6E">
        <w:t>O</w:t>
      </w:r>
      <w:r w:rsidR="00C15307" w:rsidRPr="00A14E6E">
        <w:t xml:space="preserve">sniva </w:t>
      </w:r>
      <w:r w:rsidR="000B04EB" w:rsidRPr="00A14E6E">
        <w:t xml:space="preserve">se </w:t>
      </w:r>
      <w:r w:rsidR="000A1D38" w:rsidRPr="00A14E6E">
        <w:t>Međuresorno p</w:t>
      </w:r>
      <w:r w:rsidR="00C15307" w:rsidRPr="00A14E6E">
        <w:t xml:space="preserve">ovjerenstvo za </w:t>
      </w:r>
      <w:r w:rsidR="008E1891" w:rsidRPr="00A14E6E">
        <w:t xml:space="preserve">postupanje po zahtjevima </w:t>
      </w:r>
      <w:r w:rsidR="002A176E" w:rsidRPr="00A14E6E">
        <w:t xml:space="preserve">stranih </w:t>
      </w:r>
      <w:r w:rsidR="008E1891" w:rsidRPr="00A14E6E">
        <w:t xml:space="preserve">ulagača </w:t>
      </w:r>
      <w:r w:rsidR="002A176E" w:rsidRPr="00A14E6E">
        <w:t>vezanim uz sporove</w:t>
      </w:r>
      <w:r w:rsidR="008E1891" w:rsidRPr="00A14E6E">
        <w:t xml:space="preserve"> koji proizlaze iz </w:t>
      </w:r>
      <w:r w:rsidR="009B23F1" w:rsidRPr="00A14E6E">
        <w:t>međunarodnih</w:t>
      </w:r>
      <w:r w:rsidR="008E1891" w:rsidRPr="00A14E6E">
        <w:t xml:space="preserve"> ugovora Republike Hrvatske iz područja poticanja i zaštite ulaganja </w:t>
      </w:r>
      <w:r w:rsidR="00C15307" w:rsidRPr="00A14E6E">
        <w:t>(u daljnjem tekstu</w:t>
      </w:r>
      <w:r w:rsidR="002A176E" w:rsidRPr="00A14E6E">
        <w:t>:</w:t>
      </w:r>
      <w:r w:rsidR="00C15307" w:rsidRPr="00A14E6E">
        <w:t xml:space="preserve"> Povjerenstvo</w:t>
      </w:r>
      <w:r w:rsidRPr="00A14E6E">
        <w:t>).</w:t>
      </w:r>
    </w:p>
    <w:p w:rsidR="001D324E" w:rsidRPr="00A14E6E" w:rsidRDefault="001D324E" w:rsidP="00C57079">
      <w:pPr>
        <w:jc w:val="both"/>
      </w:pPr>
    </w:p>
    <w:p w:rsidR="004C7C35" w:rsidRPr="00A14E6E" w:rsidRDefault="004C7C35" w:rsidP="00C57079"/>
    <w:p w:rsidR="001D324E" w:rsidRPr="00A14E6E" w:rsidRDefault="001D324E" w:rsidP="00C57079">
      <w:pPr>
        <w:jc w:val="center"/>
        <w:rPr>
          <w:b/>
        </w:rPr>
      </w:pPr>
      <w:r w:rsidRPr="00A14E6E">
        <w:rPr>
          <w:b/>
        </w:rPr>
        <w:t>II.</w:t>
      </w:r>
    </w:p>
    <w:p w:rsidR="001D324E" w:rsidRPr="00A14E6E" w:rsidRDefault="001D324E" w:rsidP="00C57079">
      <w:pPr>
        <w:jc w:val="center"/>
        <w:rPr>
          <w:b/>
        </w:rPr>
      </w:pPr>
    </w:p>
    <w:p w:rsidR="00E86DC2" w:rsidRPr="00A14E6E" w:rsidRDefault="001D324E" w:rsidP="00C57079">
      <w:pPr>
        <w:jc w:val="both"/>
      </w:pPr>
      <w:r w:rsidRPr="00A14E6E">
        <w:rPr>
          <w:b/>
        </w:rPr>
        <w:tab/>
      </w:r>
      <w:r w:rsidR="002D225C" w:rsidRPr="00A14E6E">
        <w:t>Povjerenstv</w:t>
      </w:r>
      <w:r w:rsidR="000B04EB" w:rsidRPr="00A14E6E">
        <w:t>o</w:t>
      </w:r>
      <w:r w:rsidR="002D225C" w:rsidRPr="00A14E6E">
        <w:t xml:space="preserve"> </w:t>
      </w:r>
      <w:r w:rsidR="008E1891" w:rsidRPr="00A14E6E">
        <w:t>razmatr</w:t>
      </w:r>
      <w:r w:rsidR="000B04EB" w:rsidRPr="00A14E6E">
        <w:t>a</w:t>
      </w:r>
      <w:r w:rsidR="008E1891" w:rsidRPr="00A14E6E">
        <w:t xml:space="preserve"> zahtjev</w:t>
      </w:r>
      <w:r w:rsidR="000B04EB" w:rsidRPr="00A14E6E">
        <w:t>e</w:t>
      </w:r>
      <w:r w:rsidR="008E1891" w:rsidRPr="00A14E6E">
        <w:t xml:space="preserve"> </w:t>
      </w:r>
      <w:r w:rsidR="002A176E" w:rsidRPr="00A14E6E">
        <w:t xml:space="preserve">stranih </w:t>
      </w:r>
      <w:r w:rsidR="008E1891" w:rsidRPr="00A14E6E">
        <w:t xml:space="preserve">ulagača za rješavanjem sporova, koji </w:t>
      </w:r>
      <w:r w:rsidR="004144EE" w:rsidRPr="00A14E6E">
        <w:t xml:space="preserve">se podnose temeljem </w:t>
      </w:r>
      <w:r w:rsidR="009B23F1" w:rsidRPr="00A14E6E">
        <w:t>međunarodnih</w:t>
      </w:r>
      <w:r w:rsidR="008E1891" w:rsidRPr="00A14E6E">
        <w:t xml:space="preserve"> ugovora Republike Hrvatske iz područja poticanja i zaštite ulaganja (u daljnjem tekstu</w:t>
      </w:r>
      <w:r w:rsidR="002A176E" w:rsidRPr="00A14E6E">
        <w:t>:</w:t>
      </w:r>
      <w:r w:rsidR="008E1891" w:rsidRPr="00A14E6E">
        <w:t xml:space="preserve"> zahtjev) te postupa glede navedenih zahtjeva, a posebice</w:t>
      </w:r>
      <w:r w:rsidR="00E86DC2" w:rsidRPr="00A14E6E">
        <w:t xml:space="preserve">:        </w:t>
      </w:r>
    </w:p>
    <w:p w:rsidR="008E1891" w:rsidRPr="00A14E6E" w:rsidRDefault="008E1891" w:rsidP="00C57079">
      <w:pPr>
        <w:pStyle w:val="ListParagraph"/>
        <w:numPr>
          <w:ilvl w:val="0"/>
          <w:numId w:val="4"/>
        </w:numPr>
        <w:jc w:val="both"/>
      </w:pPr>
      <w:r w:rsidRPr="00A14E6E">
        <w:t>analiz</w:t>
      </w:r>
      <w:r w:rsidR="000B04EB" w:rsidRPr="00A14E6E">
        <w:t>ir</w:t>
      </w:r>
      <w:r w:rsidRPr="00A14E6E">
        <w:t>a zahtjev</w:t>
      </w:r>
      <w:r w:rsidR="000B04EB" w:rsidRPr="00A14E6E">
        <w:t>e</w:t>
      </w:r>
      <w:r w:rsidRPr="00A14E6E">
        <w:t xml:space="preserve"> ulagača</w:t>
      </w:r>
    </w:p>
    <w:p w:rsidR="007B7067" w:rsidRPr="00A14E6E" w:rsidRDefault="008E1891" w:rsidP="00C57079">
      <w:pPr>
        <w:pStyle w:val="ListParagraph"/>
        <w:numPr>
          <w:ilvl w:val="0"/>
          <w:numId w:val="4"/>
        </w:numPr>
        <w:jc w:val="both"/>
      </w:pPr>
      <w:r w:rsidRPr="00A14E6E">
        <w:t>prikuplja</w:t>
      </w:r>
      <w:r w:rsidR="0098469A" w:rsidRPr="00A14E6E">
        <w:t xml:space="preserve"> potrebn</w:t>
      </w:r>
      <w:r w:rsidR="000B04EB" w:rsidRPr="00A14E6E">
        <w:t>e</w:t>
      </w:r>
      <w:r w:rsidR="0098469A" w:rsidRPr="00A14E6E">
        <w:t xml:space="preserve"> informacij</w:t>
      </w:r>
      <w:r w:rsidR="000B04EB" w:rsidRPr="00A14E6E">
        <w:t>e</w:t>
      </w:r>
      <w:r w:rsidR="00E86DC2" w:rsidRPr="00A14E6E">
        <w:t xml:space="preserve"> od nadležnih tijela veza</w:t>
      </w:r>
      <w:r w:rsidRPr="00A14E6E">
        <w:t>no uz rješavanje navedenih zahtjeva</w:t>
      </w:r>
    </w:p>
    <w:p w:rsidR="001D324E" w:rsidRPr="00A14E6E" w:rsidRDefault="008E1891" w:rsidP="00C57079">
      <w:pPr>
        <w:pStyle w:val="ListParagraph"/>
        <w:numPr>
          <w:ilvl w:val="0"/>
          <w:numId w:val="4"/>
        </w:numPr>
        <w:jc w:val="both"/>
      </w:pPr>
      <w:r w:rsidRPr="00A14E6E">
        <w:t>predla</w:t>
      </w:r>
      <w:r w:rsidR="000B04EB" w:rsidRPr="00A14E6E">
        <w:t>že</w:t>
      </w:r>
      <w:r w:rsidR="007B7067" w:rsidRPr="00A14E6E">
        <w:t xml:space="preserve"> </w:t>
      </w:r>
      <w:r w:rsidR="00E86DC2" w:rsidRPr="00A14E6E">
        <w:t xml:space="preserve">Vladi Republike Hrvatske </w:t>
      </w:r>
      <w:r w:rsidRPr="00A14E6E">
        <w:t>postupanje glede zahtjeva ulagača</w:t>
      </w:r>
      <w:r w:rsidR="002A176E" w:rsidRPr="00A14E6E">
        <w:t>.</w:t>
      </w:r>
      <w:r w:rsidRPr="00A14E6E">
        <w:t xml:space="preserve"> </w:t>
      </w:r>
    </w:p>
    <w:p w:rsidR="004C7C35" w:rsidRPr="00A14E6E" w:rsidRDefault="004C7C35" w:rsidP="00C57079">
      <w:pPr>
        <w:rPr>
          <w:b/>
        </w:rPr>
      </w:pPr>
    </w:p>
    <w:p w:rsidR="004C7C35" w:rsidRPr="00A14E6E" w:rsidRDefault="004C7C35" w:rsidP="00C57079">
      <w:pPr>
        <w:rPr>
          <w:b/>
        </w:rPr>
      </w:pPr>
    </w:p>
    <w:p w:rsidR="003F531E" w:rsidRPr="00A14E6E" w:rsidRDefault="001D324E" w:rsidP="00C57079">
      <w:pPr>
        <w:jc w:val="center"/>
        <w:rPr>
          <w:rFonts w:eastAsiaTheme="minorHAnsi"/>
          <w:kern w:val="28"/>
          <w:lang w:eastAsia="en-US"/>
        </w:rPr>
      </w:pPr>
      <w:r w:rsidRPr="00A14E6E">
        <w:rPr>
          <w:b/>
        </w:rPr>
        <w:t>III.</w:t>
      </w:r>
    </w:p>
    <w:p w:rsidR="003F531E" w:rsidRPr="00A14E6E" w:rsidRDefault="003F531E" w:rsidP="00C57079">
      <w:pPr>
        <w:rPr>
          <w:rFonts w:eastAsiaTheme="minorHAnsi"/>
          <w:kern w:val="28"/>
          <w:lang w:eastAsia="en-US"/>
        </w:rPr>
      </w:pPr>
    </w:p>
    <w:p w:rsidR="003F531E" w:rsidRDefault="002A176E" w:rsidP="00C57079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>P</w:t>
      </w:r>
      <w:r w:rsidR="000A1D38" w:rsidRPr="00A14E6E">
        <w:rPr>
          <w:rFonts w:eastAsiaTheme="minorHAnsi"/>
          <w:kern w:val="28"/>
          <w:lang w:eastAsia="en-US"/>
        </w:rPr>
        <w:t>ovjerenstvo čine:</w:t>
      </w:r>
    </w:p>
    <w:p w:rsidR="002A176E" w:rsidRPr="00A14E6E" w:rsidRDefault="002A176E" w:rsidP="00C5707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>državni tajnik</w:t>
      </w:r>
      <w:r w:rsidR="000B04EB" w:rsidRPr="00A14E6E">
        <w:rPr>
          <w:rFonts w:eastAsiaTheme="minorHAnsi"/>
          <w:kern w:val="28"/>
          <w:lang w:eastAsia="en-US"/>
        </w:rPr>
        <w:t xml:space="preserve"> u</w:t>
      </w:r>
      <w:r w:rsidRPr="00A14E6E">
        <w:rPr>
          <w:rFonts w:eastAsiaTheme="minorHAnsi"/>
          <w:kern w:val="28"/>
          <w:lang w:eastAsia="en-US"/>
        </w:rPr>
        <w:t xml:space="preserve"> Ministarstv</w:t>
      </w:r>
      <w:r w:rsidR="000B04EB" w:rsidRPr="00A14E6E">
        <w:rPr>
          <w:rFonts w:eastAsiaTheme="minorHAnsi"/>
          <w:kern w:val="28"/>
          <w:lang w:eastAsia="en-US"/>
        </w:rPr>
        <w:t>u</w:t>
      </w:r>
      <w:r w:rsidRPr="00A14E6E">
        <w:rPr>
          <w:rFonts w:eastAsiaTheme="minorHAnsi"/>
          <w:kern w:val="28"/>
          <w:lang w:eastAsia="en-US"/>
        </w:rPr>
        <w:t xml:space="preserve"> vanjskih i europskih poslova, kao predsjednik Povjerenstva</w:t>
      </w:r>
    </w:p>
    <w:p w:rsidR="002A176E" w:rsidRPr="00A14E6E" w:rsidRDefault="002A176E" w:rsidP="00C5707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>državni tajnik</w:t>
      </w:r>
      <w:r w:rsidR="000B04EB" w:rsidRPr="00A14E6E">
        <w:rPr>
          <w:rFonts w:eastAsiaTheme="minorHAnsi"/>
          <w:kern w:val="28"/>
          <w:lang w:eastAsia="en-US"/>
        </w:rPr>
        <w:t xml:space="preserve"> u</w:t>
      </w:r>
      <w:r w:rsidRPr="00A14E6E">
        <w:rPr>
          <w:rFonts w:eastAsiaTheme="minorHAnsi"/>
          <w:kern w:val="28"/>
          <w:lang w:eastAsia="en-US"/>
        </w:rPr>
        <w:t xml:space="preserve"> Ministarstv</w:t>
      </w:r>
      <w:r w:rsidR="000B04EB" w:rsidRPr="00A14E6E">
        <w:rPr>
          <w:rFonts w:eastAsiaTheme="minorHAnsi"/>
          <w:kern w:val="28"/>
          <w:lang w:eastAsia="en-US"/>
        </w:rPr>
        <w:t>u</w:t>
      </w:r>
      <w:r w:rsidRPr="00A14E6E">
        <w:rPr>
          <w:rFonts w:eastAsiaTheme="minorHAnsi"/>
          <w:kern w:val="28"/>
          <w:lang w:eastAsia="en-US"/>
        </w:rPr>
        <w:t xml:space="preserve"> financija </w:t>
      </w:r>
    </w:p>
    <w:p w:rsidR="002A176E" w:rsidRPr="00A14E6E" w:rsidRDefault="002A176E" w:rsidP="00C5707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>državni t</w:t>
      </w:r>
      <w:r w:rsidR="001538B9" w:rsidRPr="00A14E6E">
        <w:rPr>
          <w:rFonts w:eastAsiaTheme="minorHAnsi"/>
          <w:kern w:val="28"/>
          <w:lang w:eastAsia="en-US"/>
        </w:rPr>
        <w:t xml:space="preserve">ajnik </w:t>
      </w:r>
      <w:r w:rsidR="000B04EB" w:rsidRPr="00A14E6E">
        <w:rPr>
          <w:rFonts w:eastAsiaTheme="minorHAnsi"/>
          <w:kern w:val="28"/>
          <w:lang w:eastAsia="en-US"/>
        </w:rPr>
        <w:t xml:space="preserve">u </w:t>
      </w:r>
      <w:r w:rsidR="001538B9" w:rsidRPr="00A14E6E">
        <w:rPr>
          <w:rFonts w:eastAsiaTheme="minorHAnsi"/>
          <w:kern w:val="28"/>
          <w:lang w:eastAsia="en-US"/>
        </w:rPr>
        <w:t>Ministarstv</w:t>
      </w:r>
      <w:r w:rsidR="000B04EB" w:rsidRPr="00A14E6E">
        <w:rPr>
          <w:rFonts w:eastAsiaTheme="minorHAnsi"/>
          <w:kern w:val="28"/>
          <w:lang w:eastAsia="en-US"/>
        </w:rPr>
        <w:t>u</w:t>
      </w:r>
      <w:r w:rsidR="001538B9" w:rsidRPr="00A14E6E">
        <w:rPr>
          <w:rFonts w:eastAsiaTheme="minorHAnsi"/>
          <w:kern w:val="28"/>
          <w:lang w:eastAsia="en-US"/>
        </w:rPr>
        <w:t xml:space="preserve"> gospodarstva i održivog razvoja</w:t>
      </w:r>
    </w:p>
    <w:p w:rsidR="002A176E" w:rsidRPr="00A14E6E" w:rsidRDefault="002A176E" w:rsidP="00C5707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>državni tajnik</w:t>
      </w:r>
      <w:r w:rsidR="000B04EB" w:rsidRPr="00A14E6E">
        <w:rPr>
          <w:rFonts w:eastAsiaTheme="minorHAnsi"/>
          <w:kern w:val="28"/>
          <w:lang w:eastAsia="en-US"/>
        </w:rPr>
        <w:t xml:space="preserve"> u</w:t>
      </w:r>
      <w:r w:rsidRPr="00A14E6E">
        <w:rPr>
          <w:rFonts w:eastAsiaTheme="minorHAnsi"/>
          <w:kern w:val="28"/>
          <w:lang w:eastAsia="en-US"/>
        </w:rPr>
        <w:t xml:space="preserve"> Ministarstv</w:t>
      </w:r>
      <w:r w:rsidR="000B04EB" w:rsidRPr="00A14E6E">
        <w:rPr>
          <w:rFonts w:eastAsiaTheme="minorHAnsi"/>
          <w:kern w:val="28"/>
          <w:lang w:eastAsia="en-US"/>
        </w:rPr>
        <w:t>u</w:t>
      </w:r>
      <w:r w:rsidRPr="00A14E6E">
        <w:rPr>
          <w:rFonts w:eastAsiaTheme="minorHAnsi"/>
          <w:kern w:val="28"/>
          <w:lang w:eastAsia="en-US"/>
        </w:rPr>
        <w:t xml:space="preserve"> pravosuđa</w:t>
      </w:r>
      <w:r w:rsidR="001538B9" w:rsidRPr="00A14E6E">
        <w:rPr>
          <w:rFonts w:eastAsiaTheme="minorHAnsi"/>
          <w:kern w:val="28"/>
          <w:lang w:eastAsia="en-US"/>
        </w:rPr>
        <w:t xml:space="preserve"> i uprave</w:t>
      </w:r>
      <w:r w:rsidRPr="00A14E6E">
        <w:rPr>
          <w:rFonts w:eastAsiaTheme="minorHAnsi"/>
          <w:kern w:val="28"/>
          <w:lang w:eastAsia="en-US"/>
        </w:rPr>
        <w:t xml:space="preserve"> </w:t>
      </w:r>
    </w:p>
    <w:p w:rsidR="002A176E" w:rsidRPr="00A14E6E" w:rsidRDefault="002A176E" w:rsidP="00C5707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>zamjenik Glavnog državnog odvjetnika Republike Hrvatske i</w:t>
      </w:r>
    </w:p>
    <w:p w:rsidR="002A176E" w:rsidRPr="00A14E6E" w:rsidRDefault="001538B9" w:rsidP="00C57079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>predstavnik Ureda predsjednika Vlade Republike Hrvatske.</w:t>
      </w:r>
    </w:p>
    <w:p w:rsidR="00793BF1" w:rsidRPr="00A14E6E" w:rsidRDefault="00793BF1" w:rsidP="00C57079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HAnsi"/>
          <w:kern w:val="28"/>
          <w:lang w:eastAsia="en-US"/>
        </w:rPr>
      </w:pPr>
    </w:p>
    <w:p w:rsidR="002A176E" w:rsidRPr="00A14E6E" w:rsidRDefault="005F06FD" w:rsidP="00C57079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 xml:space="preserve">Čelnici tijela </w:t>
      </w:r>
      <w:r w:rsidR="000B04EB" w:rsidRPr="00A14E6E">
        <w:rPr>
          <w:rFonts w:eastAsiaTheme="minorHAnsi"/>
          <w:kern w:val="28"/>
          <w:lang w:eastAsia="en-US"/>
        </w:rPr>
        <w:t xml:space="preserve">iz stavka 1. ove točke </w:t>
      </w:r>
      <w:r w:rsidRPr="00A14E6E">
        <w:rPr>
          <w:rFonts w:eastAsiaTheme="minorHAnsi"/>
          <w:kern w:val="28"/>
          <w:lang w:eastAsia="en-US"/>
        </w:rPr>
        <w:t>imenovat će, u roku</w:t>
      </w:r>
      <w:r w:rsidR="00152557" w:rsidRPr="00A14E6E">
        <w:rPr>
          <w:rFonts w:eastAsiaTheme="minorHAnsi"/>
          <w:kern w:val="28"/>
          <w:lang w:eastAsia="en-US"/>
        </w:rPr>
        <w:t xml:space="preserve"> od</w:t>
      </w:r>
      <w:r w:rsidRPr="00A14E6E">
        <w:rPr>
          <w:rFonts w:eastAsiaTheme="minorHAnsi"/>
          <w:kern w:val="28"/>
          <w:lang w:eastAsia="en-US"/>
        </w:rPr>
        <w:t xml:space="preserve"> osam dana od dana donošenja ove Odluke, članove Povjerenstva i njihove zamjenike i o tome izvijestiti Ministarstvo vanjskih i europskih poslova</w:t>
      </w:r>
      <w:r w:rsidR="002A176E" w:rsidRPr="00A14E6E">
        <w:rPr>
          <w:rFonts w:eastAsiaTheme="minorHAnsi"/>
          <w:kern w:val="28"/>
          <w:lang w:eastAsia="en-US"/>
        </w:rPr>
        <w:t>.</w:t>
      </w:r>
    </w:p>
    <w:p w:rsidR="002A176E" w:rsidRPr="00A14E6E" w:rsidRDefault="002A176E" w:rsidP="00C57079">
      <w:pPr>
        <w:widowControl w:val="0"/>
        <w:overflowPunct w:val="0"/>
        <w:autoSpaceDE w:val="0"/>
        <w:autoSpaceDN w:val="0"/>
        <w:adjustRightInd w:val="0"/>
        <w:jc w:val="both"/>
        <w:rPr>
          <w:rFonts w:eastAsiaTheme="minorHAnsi"/>
          <w:kern w:val="28"/>
          <w:lang w:eastAsia="en-US"/>
        </w:rPr>
      </w:pPr>
    </w:p>
    <w:p w:rsidR="00793BF1" w:rsidRPr="00A14E6E" w:rsidRDefault="004144EE" w:rsidP="00C57079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Theme="minorHAnsi"/>
          <w:kern w:val="28"/>
          <w:lang w:eastAsia="en-US"/>
        </w:rPr>
      </w:pPr>
      <w:r w:rsidRPr="00A14E6E">
        <w:rPr>
          <w:rFonts w:eastAsiaTheme="minorHAnsi"/>
          <w:kern w:val="28"/>
          <w:lang w:eastAsia="en-US"/>
        </w:rPr>
        <w:t xml:space="preserve">Povjerenstvo </w:t>
      </w:r>
      <w:r w:rsidR="00793BF1" w:rsidRPr="00A14E6E">
        <w:rPr>
          <w:rFonts w:eastAsiaTheme="minorHAnsi"/>
          <w:kern w:val="28"/>
          <w:lang w:eastAsia="en-US"/>
        </w:rPr>
        <w:t>može, p</w:t>
      </w:r>
      <w:r w:rsidR="00FC30AC" w:rsidRPr="00A14E6E">
        <w:rPr>
          <w:rFonts w:eastAsiaTheme="minorHAnsi"/>
          <w:kern w:val="28"/>
          <w:lang w:eastAsia="en-US"/>
        </w:rPr>
        <w:t>rema potrebi, u svoj rad</w:t>
      </w:r>
      <w:r w:rsidR="00793BF1" w:rsidRPr="00A14E6E">
        <w:rPr>
          <w:rFonts w:eastAsiaTheme="minorHAnsi"/>
          <w:kern w:val="28"/>
          <w:lang w:eastAsia="en-US"/>
        </w:rPr>
        <w:t xml:space="preserve"> uključiti i predstavnike drugih nadležnih tijela i institucija.</w:t>
      </w:r>
    </w:p>
    <w:p w:rsidR="003F531E" w:rsidRPr="00A14E6E" w:rsidRDefault="003F531E" w:rsidP="00C57079">
      <w:pPr>
        <w:widowControl w:val="0"/>
        <w:overflowPunct w:val="0"/>
        <w:autoSpaceDE w:val="0"/>
        <w:autoSpaceDN w:val="0"/>
        <w:adjustRightInd w:val="0"/>
        <w:ind w:left="360" w:hanging="360"/>
        <w:rPr>
          <w:rFonts w:eastAsiaTheme="minorHAnsi"/>
          <w:kern w:val="28"/>
          <w:lang w:eastAsia="en-US"/>
        </w:rPr>
      </w:pPr>
    </w:p>
    <w:p w:rsidR="00617CAF" w:rsidRDefault="00617CAF" w:rsidP="00C57079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28"/>
          <w:lang w:eastAsia="en-US"/>
        </w:rPr>
      </w:pPr>
    </w:p>
    <w:p w:rsidR="003F531E" w:rsidRPr="00A14E6E" w:rsidRDefault="003F531E" w:rsidP="00C57079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b/>
          <w:bCs/>
          <w:kern w:val="28"/>
          <w:lang w:eastAsia="en-US"/>
        </w:rPr>
      </w:pPr>
      <w:r w:rsidRPr="00A14E6E">
        <w:rPr>
          <w:rFonts w:eastAsiaTheme="minorHAnsi"/>
          <w:b/>
          <w:bCs/>
          <w:kern w:val="28"/>
          <w:lang w:eastAsia="en-US"/>
        </w:rPr>
        <w:t>IV.</w:t>
      </w:r>
    </w:p>
    <w:p w:rsidR="001D324E" w:rsidRPr="00A14E6E" w:rsidRDefault="001D324E" w:rsidP="00C57079"/>
    <w:p w:rsidR="001538B9" w:rsidRPr="00A14E6E" w:rsidRDefault="001538B9" w:rsidP="00C57079">
      <w:pPr>
        <w:ind w:firstLine="708"/>
        <w:jc w:val="both"/>
      </w:pPr>
      <w:r w:rsidRPr="00A14E6E">
        <w:t>U rad Povjerenstva mogu se uključiti i vanjski stručnjaci koji nisu članovi Povjerenstva, ukoliko za to postoji potreba, a radi davanja stručnih obrazloženja, prijedloga i mišljenja o pojedinim specifičnim pitanjima.</w:t>
      </w:r>
    </w:p>
    <w:p w:rsidR="00F85BCF" w:rsidRPr="00A14E6E" w:rsidRDefault="00F85BCF" w:rsidP="00C57079">
      <w:pPr>
        <w:ind w:firstLine="708"/>
        <w:jc w:val="both"/>
      </w:pPr>
    </w:p>
    <w:p w:rsidR="001D324E" w:rsidRPr="00A14E6E" w:rsidRDefault="003542E6" w:rsidP="00C57079">
      <w:pPr>
        <w:ind w:firstLine="708"/>
        <w:rPr>
          <w:b/>
        </w:rPr>
      </w:pPr>
      <w:r w:rsidRPr="00A14E6E">
        <w:rPr>
          <w:b/>
        </w:rPr>
        <w:t xml:space="preserve">                                                             </w:t>
      </w:r>
      <w:r w:rsidR="001D324E" w:rsidRPr="00A14E6E">
        <w:rPr>
          <w:b/>
        </w:rPr>
        <w:t>V.</w:t>
      </w:r>
    </w:p>
    <w:p w:rsidR="00397F0E" w:rsidRPr="00A14E6E" w:rsidRDefault="00397F0E" w:rsidP="00C57079">
      <w:pPr>
        <w:ind w:firstLine="708"/>
        <w:rPr>
          <w:b/>
        </w:rPr>
      </w:pPr>
    </w:p>
    <w:p w:rsidR="001D324E" w:rsidRPr="00A14E6E" w:rsidRDefault="001538B9" w:rsidP="00C57079">
      <w:pPr>
        <w:ind w:firstLine="708"/>
        <w:jc w:val="both"/>
      </w:pPr>
      <w:r w:rsidRPr="00A14E6E">
        <w:t xml:space="preserve">Članovi Povjerenstva iz točke III. </w:t>
      </w:r>
      <w:r w:rsidR="000B04EB" w:rsidRPr="00A14E6E">
        <w:t>o</w:t>
      </w:r>
      <w:r w:rsidRPr="00A14E6E">
        <w:t>ve Odluke</w:t>
      </w:r>
      <w:r w:rsidR="00010175" w:rsidRPr="00A14E6E">
        <w:t xml:space="preserve"> </w:t>
      </w:r>
      <w:r w:rsidRPr="00A14E6E">
        <w:t>nemaju pravo na naknadu za svoj rad u Povjerenstvu.</w:t>
      </w:r>
    </w:p>
    <w:p w:rsidR="001538B9" w:rsidRPr="00A14E6E" w:rsidRDefault="001538B9" w:rsidP="00C57079">
      <w:pPr>
        <w:jc w:val="both"/>
      </w:pPr>
    </w:p>
    <w:p w:rsidR="001D324E" w:rsidRPr="00A14E6E" w:rsidRDefault="003542E6" w:rsidP="00C57079">
      <w:pPr>
        <w:ind w:firstLine="708"/>
        <w:rPr>
          <w:b/>
        </w:rPr>
      </w:pPr>
      <w:r w:rsidRPr="00A14E6E">
        <w:rPr>
          <w:b/>
        </w:rPr>
        <w:t xml:space="preserve">                                                            </w:t>
      </w:r>
      <w:r w:rsidR="001D324E" w:rsidRPr="00A14E6E">
        <w:rPr>
          <w:b/>
        </w:rPr>
        <w:t>V</w:t>
      </w:r>
      <w:r w:rsidRPr="00A14E6E">
        <w:rPr>
          <w:b/>
        </w:rPr>
        <w:t>I</w:t>
      </w:r>
      <w:r w:rsidR="001D324E" w:rsidRPr="00A14E6E">
        <w:rPr>
          <w:b/>
        </w:rPr>
        <w:t>.</w:t>
      </w:r>
    </w:p>
    <w:p w:rsidR="00E773C2" w:rsidRPr="00A14E6E" w:rsidRDefault="00E773C2" w:rsidP="00C57079">
      <w:pPr>
        <w:ind w:firstLine="708"/>
        <w:rPr>
          <w:b/>
        </w:rPr>
      </w:pPr>
    </w:p>
    <w:p w:rsidR="008E1891" w:rsidRPr="00A14E6E" w:rsidRDefault="00974DF0" w:rsidP="00C57079">
      <w:pPr>
        <w:ind w:firstLine="708"/>
        <w:jc w:val="both"/>
      </w:pPr>
      <w:r w:rsidRPr="00A14E6E">
        <w:t xml:space="preserve">Način rada  i ostala pitanja od važnosti za obavljanje poslova iz djelokruga Povjerenstva uredit će se Poslovnikom o radu </w:t>
      </w:r>
      <w:r w:rsidR="00250572" w:rsidRPr="00A14E6E">
        <w:t xml:space="preserve">koji </w:t>
      </w:r>
      <w:r w:rsidR="006C694E" w:rsidRPr="00A14E6E">
        <w:t>donosi Povjerenstvo</w:t>
      </w:r>
      <w:r w:rsidR="00A96A16" w:rsidRPr="00A14E6E">
        <w:t>.</w:t>
      </w:r>
    </w:p>
    <w:p w:rsidR="00E773C2" w:rsidRPr="00A14E6E" w:rsidRDefault="00E773C2" w:rsidP="00C57079">
      <w:pPr>
        <w:ind w:firstLine="708"/>
      </w:pPr>
    </w:p>
    <w:p w:rsidR="006C694E" w:rsidRPr="00A14E6E" w:rsidRDefault="006C694E" w:rsidP="00C57079">
      <w:pPr>
        <w:ind w:firstLine="708"/>
      </w:pPr>
    </w:p>
    <w:p w:rsidR="00E773C2" w:rsidRPr="00A14E6E" w:rsidRDefault="00E773C2" w:rsidP="00C57079">
      <w:pPr>
        <w:ind w:firstLine="708"/>
        <w:rPr>
          <w:b/>
        </w:rPr>
      </w:pPr>
      <w:r w:rsidRPr="00A14E6E">
        <w:t xml:space="preserve">                                                            </w:t>
      </w:r>
      <w:r w:rsidRPr="00A14E6E">
        <w:rPr>
          <w:b/>
        </w:rPr>
        <w:t>VII.</w:t>
      </w:r>
    </w:p>
    <w:p w:rsidR="00397F0E" w:rsidRPr="00A14E6E" w:rsidRDefault="00E773C2" w:rsidP="00C57079">
      <w:pPr>
        <w:ind w:firstLine="708"/>
        <w:rPr>
          <w:b/>
        </w:rPr>
      </w:pPr>
      <w:r w:rsidRPr="00A14E6E">
        <w:t xml:space="preserve">   </w:t>
      </w:r>
    </w:p>
    <w:p w:rsidR="00397F0E" w:rsidRPr="00A14E6E" w:rsidRDefault="00397F0E" w:rsidP="00C57079">
      <w:pPr>
        <w:ind w:firstLine="708"/>
      </w:pPr>
      <w:r w:rsidRPr="00A14E6E">
        <w:t xml:space="preserve">Stručne, administrativne i tehničke poslove za Povjerenstvo obavljat će </w:t>
      </w:r>
      <w:r w:rsidR="001538B9" w:rsidRPr="00A14E6E">
        <w:t>Ministarstvo vanjskih i europskih poslova</w:t>
      </w:r>
      <w:r w:rsidRPr="00A14E6E">
        <w:t>.</w:t>
      </w:r>
    </w:p>
    <w:p w:rsidR="009C1C91" w:rsidRPr="00A14E6E" w:rsidRDefault="009C1C91" w:rsidP="00C57079">
      <w:pPr>
        <w:ind w:firstLine="708"/>
      </w:pPr>
    </w:p>
    <w:p w:rsidR="001D324E" w:rsidRPr="00A14E6E" w:rsidRDefault="0014732B" w:rsidP="0014732B">
      <w:pPr>
        <w:ind w:firstLine="708"/>
        <w:jc w:val="both"/>
      </w:pPr>
      <w:r w:rsidRPr="00A14E6E">
        <w:t>Zadužuje se Ministarstvo vanjskih i europskih poslova da o ovoj Odluci izvijesti tijela  iz točke III. stavka 1. ove Odluke.</w:t>
      </w:r>
    </w:p>
    <w:p w:rsidR="004C4F5D" w:rsidRPr="00A14E6E" w:rsidRDefault="004C4F5D" w:rsidP="00C57079">
      <w:pPr>
        <w:jc w:val="center"/>
        <w:rPr>
          <w:b/>
        </w:rPr>
      </w:pPr>
    </w:p>
    <w:p w:rsidR="001D324E" w:rsidRPr="00A14E6E" w:rsidRDefault="000A1D38" w:rsidP="00C57079">
      <w:pPr>
        <w:jc w:val="center"/>
        <w:rPr>
          <w:b/>
        </w:rPr>
      </w:pPr>
      <w:r w:rsidRPr="00A14E6E">
        <w:rPr>
          <w:b/>
        </w:rPr>
        <w:t>VII</w:t>
      </w:r>
      <w:r w:rsidR="00E773C2" w:rsidRPr="00A14E6E">
        <w:rPr>
          <w:b/>
        </w:rPr>
        <w:t>I</w:t>
      </w:r>
      <w:r w:rsidRPr="00A14E6E">
        <w:rPr>
          <w:b/>
        </w:rPr>
        <w:t>.</w:t>
      </w:r>
    </w:p>
    <w:p w:rsidR="001538B9" w:rsidRPr="00A14E6E" w:rsidRDefault="001538B9" w:rsidP="00C57079">
      <w:pPr>
        <w:jc w:val="center"/>
        <w:rPr>
          <w:b/>
        </w:rPr>
      </w:pPr>
    </w:p>
    <w:p w:rsidR="00974DF0" w:rsidRPr="00A14E6E" w:rsidRDefault="00974DF0" w:rsidP="009C1C91">
      <w:pPr>
        <w:ind w:firstLine="708"/>
        <w:jc w:val="both"/>
      </w:pPr>
      <w:r w:rsidRPr="00A14E6E">
        <w:t xml:space="preserve">Danom stupanja na snagu ove Odluke </w:t>
      </w:r>
      <w:r w:rsidR="000B04EB" w:rsidRPr="00A14E6E">
        <w:t>stavlja se izvan snage</w:t>
      </w:r>
      <w:r w:rsidRPr="00A14E6E">
        <w:t xml:space="preserve"> Odluka o osnivanju Međuresornog povjerenstva za postupanje po zahtjevima stranih ulagača vezanim uz sporove koji proizlaze iz dvostranih ugovora Republike Hrvatske iz područja poticanja i zaštite ulaganja</w:t>
      </w:r>
      <w:r w:rsidR="00250572" w:rsidRPr="00A14E6E">
        <w:t xml:space="preserve">, </w:t>
      </w:r>
      <w:r w:rsidR="009C1C91" w:rsidRPr="00A14E6E">
        <w:t>KLASA</w:t>
      </w:r>
      <w:r w:rsidRPr="00A14E6E">
        <w:t xml:space="preserve">: 022-03/12-01/34, </w:t>
      </w:r>
      <w:r w:rsidR="009C1C91" w:rsidRPr="00A14E6E">
        <w:t>URBROJ</w:t>
      </w:r>
      <w:r w:rsidRPr="00A14E6E">
        <w:t xml:space="preserve">: 50301-05/05-13-2 od 3. siječnja 2013. godine, Odluka o izmjenama Odluke, </w:t>
      </w:r>
      <w:r w:rsidR="009C1C91" w:rsidRPr="00A14E6E">
        <w:t>KLASA</w:t>
      </w:r>
      <w:r w:rsidRPr="00A14E6E">
        <w:t xml:space="preserve">: 022-03/14-04/85, </w:t>
      </w:r>
      <w:r w:rsidR="009C1C91" w:rsidRPr="00A14E6E">
        <w:t>URBROJ</w:t>
      </w:r>
      <w:r w:rsidRPr="00A14E6E">
        <w:t>: 50301-05/05-14-2 od 27. ožujka 2014. g</w:t>
      </w:r>
      <w:r w:rsidR="009C1C91" w:rsidRPr="00A14E6E">
        <w:t>odine i Odluka o izmjeni Odluke, KLASA</w:t>
      </w:r>
      <w:r w:rsidRPr="00A14E6E">
        <w:t>: 022-03/16-04/349, U</w:t>
      </w:r>
      <w:r w:rsidR="009C1C91" w:rsidRPr="00A14E6E">
        <w:t>RBROJ</w:t>
      </w:r>
      <w:r w:rsidRPr="00A14E6E">
        <w:t>: 50301-23/21-16-2 od 8. prosinca 2016.</w:t>
      </w:r>
    </w:p>
    <w:p w:rsidR="00C22AEC" w:rsidRPr="00A14E6E" w:rsidRDefault="00C22AEC" w:rsidP="00C57079">
      <w:pPr>
        <w:jc w:val="center"/>
        <w:rPr>
          <w:b/>
        </w:rPr>
      </w:pPr>
    </w:p>
    <w:p w:rsidR="005F06FD" w:rsidRPr="00A14E6E" w:rsidRDefault="005F06FD" w:rsidP="00C57079">
      <w:pPr>
        <w:jc w:val="center"/>
        <w:rPr>
          <w:b/>
        </w:rPr>
      </w:pPr>
      <w:r w:rsidRPr="00A14E6E">
        <w:rPr>
          <w:b/>
        </w:rPr>
        <w:t>IX.</w:t>
      </w:r>
    </w:p>
    <w:p w:rsidR="005F06FD" w:rsidRPr="00A14E6E" w:rsidRDefault="005F06FD" w:rsidP="00C57079">
      <w:pPr>
        <w:jc w:val="center"/>
        <w:rPr>
          <w:b/>
        </w:rPr>
      </w:pPr>
    </w:p>
    <w:p w:rsidR="001D324E" w:rsidRPr="00A14E6E" w:rsidRDefault="000A1D38" w:rsidP="00C57079">
      <w:pPr>
        <w:jc w:val="center"/>
      </w:pPr>
      <w:r w:rsidRPr="00A14E6E">
        <w:t>Ova Odluka stupa na snagu danom donošenja.</w:t>
      </w:r>
    </w:p>
    <w:p w:rsidR="001D324E" w:rsidRPr="00A14E6E" w:rsidRDefault="001D324E" w:rsidP="00C57079">
      <w:pPr>
        <w:jc w:val="center"/>
        <w:rPr>
          <w:b/>
        </w:rPr>
      </w:pPr>
    </w:p>
    <w:p w:rsidR="001D324E" w:rsidRPr="00A14E6E" w:rsidRDefault="004C4F5D" w:rsidP="00C57079">
      <w:pPr>
        <w:jc w:val="both"/>
      </w:pPr>
      <w:r w:rsidRPr="00A14E6E">
        <w:t>KLASA</w:t>
      </w:r>
      <w:r w:rsidR="001D324E" w:rsidRPr="00A14E6E">
        <w:t>:</w:t>
      </w:r>
    </w:p>
    <w:p w:rsidR="001D324E" w:rsidRPr="00A14E6E" w:rsidRDefault="004C4F5D" w:rsidP="00C57079">
      <w:pPr>
        <w:jc w:val="both"/>
      </w:pPr>
      <w:r w:rsidRPr="00A14E6E">
        <w:t>URBROJ</w:t>
      </w:r>
      <w:r w:rsidR="001D324E" w:rsidRPr="00A14E6E">
        <w:t>:</w:t>
      </w:r>
    </w:p>
    <w:p w:rsidR="001D324E" w:rsidRPr="00A14E6E" w:rsidRDefault="001D324E" w:rsidP="00C57079">
      <w:pPr>
        <w:jc w:val="both"/>
      </w:pPr>
      <w:r w:rsidRPr="00A14E6E">
        <w:t>Zagreb,</w:t>
      </w:r>
    </w:p>
    <w:p w:rsidR="001D324E" w:rsidRPr="00A14E6E" w:rsidRDefault="001D324E" w:rsidP="00C57079">
      <w:pPr>
        <w:jc w:val="both"/>
      </w:pPr>
    </w:p>
    <w:p w:rsidR="001D324E" w:rsidRPr="00A14E6E" w:rsidRDefault="001D324E" w:rsidP="00C57079">
      <w:pPr>
        <w:jc w:val="both"/>
      </w:pP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="005B1029" w:rsidRPr="00A14E6E">
        <w:t>PREDSJEDNIK</w:t>
      </w:r>
    </w:p>
    <w:p w:rsidR="001D324E" w:rsidRPr="00A14E6E" w:rsidRDefault="001D324E" w:rsidP="00C57079">
      <w:pPr>
        <w:jc w:val="both"/>
      </w:pPr>
      <w:r w:rsidRPr="00A14E6E">
        <w:tab/>
      </w:r>
      <w:r w:rsidRPr="00A14E6E">
        <w:tab/>
      </w:r>
    </w:p>
    <w:p w:rsidR="001D324E" w:rsidRPr="00A14E6E" w:rsidRDefault="001D324E" w:rsidP="00C57079">
      <w:pPr>
        <w:jc w:val="both"/>
      </w:pPr>
    </w:p>
    <w:p w:rsidR="003542E6" w:rsidRPr="00A14E6E" w:rsidRDefault="001D324E" w:rsidP="00626EF9">
      <w:pPr>
        <w:jc w:val="both"/>
      </w:pP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Pr="00A14E6E">
        <w:tab/>
      </w:r>
      <w:r w:rsidR="005F06FD" w:rsidRPr="00A14E6E">
        <w:t xml:space="preserve">     mr. </w:t>
      </w:r>
      <w:proofErr w:type="spellStart"/>
      <w:r w:rsidR="005F06FD" w:rsidRPr="00A14E6E">
        <w:t>sc</w:t>
      </w:r>
      <w:proofErr w:type="spellEnd"/>
      <w:r w:rsidR="005F06FD" w:rsidRPr="00A14E6E">
        <w:t>. Andrej Plenković</w:t>
      </w:r>
      <w:r w:rsidRPr="00A14E6E">
        <w:br w:type="page"/>
      </w:r>
    </w:p>
    <w:p w:rsidR="003542E6" w:rsidRPr="00A14E6E" w:rsidRDefault="003542E6" w:rsidP="00C57079">
      <w:pPr>
        <w:jc w:val="center"/>
      </w:pPr>
    </w:p>
    <w:p w:rsidR="00801DEB" w:rsidRPr="00A14E6E" w:rsidRDefault="00801DEB" w:rsidP="00C57079">
      <w:pPr>
        <w:jc w:val="center"/>
        <w:rPr>
          <w:b/>
        </w:rPr>
      </w:pPr>
      <w:r w:rsidRPr="00A14E6E">
        <w:rPr>
          <w:b/>
        </w:rPr>
        <w:t>OBRAZLOŽENJE</w:t>
      </w:r>
    </w:p>
    <w:p w:rsidR="00801DEB" w:rsidRPr="00A14E6E" w:rsidRDefault="00801DEB" w:rsidP="00C57079">
      <w:pPr>
        <w:jc w:val="center"/>
        <w:rPr>
          <w:b/>
          <w:u w:val="single"/>
        </w:rPr>
      </w:pPr>
    </w:p>
    <w:p w:rsidR="0061366B" w:rsidRPr="00A14E6E" w:rsidRDefault="0061366B" w:rsidP="00C57079">
      <w:pPr>
        <w:jc w:val="both"/>
        <w:rPr>
          <w:b/>
          <w:u w:val="single"/>
        </w:rPr>
      </w:pPr>
    </w:p>
    <w:p w:rsidR="00732060" w:rsidRPr="00A14E6E" w:rsidRDefault="00732060" w:rsidP="00C57079">
      <w:pPr>
        <w:spacing w:after="240"/>
        <w:jc w:val="both"/>
      </w:pPr>
      <w:r w:rsidRPr="00A14E6E">
        <w:t>Odlukom Vlade Republike Hrvatske od 3. siječnja 2013. godine (izmijenjena 27. ož</w:t>
      </w:r>
      <w:r w:rsidR="00862F8A" w:rsidRPr="00A14E6E">
        <w:t xml:space="preserve">ujka 2014. i </w:t>
      </w:r>
      <w:r w:rsidRPr="00A14E6E">
        <w:t xml:space="preserve">8. prosinca 2016.) osnovano je </w:t>
      </w:r>
      <w:r w:rsidRPr="00A14E6E">
        <w:rPr>
          <w:i/>
        </w:rPr>
        <w:t>Međuresorno povjerenstvo za postupanje po zahtjevima stranih ulagača vezanim uz sporove koji proizlaze iz dvostranih ugovora Republike Hrvatske iz područja poticanja i zaštite ulaganja</w:t>
      </w:r>
      <w:r w:rsidRPr="00A14E6E">
        <w:t xml:space="preserve"> (u daljnjem tekstu: Povjerenstvo)</w:t>
      </w:r>
      <w:r w:rsidR="00862F8A" w:rsidRPr="00A14E6E">
        <w:t xml:space="preserve"> kako bi se doprinijelo ekonomičnosti postupanja državnih tijela, ubrzala razmjena informacija koje pojedina tijela imaju glede određenih zahtjeva </w:t>
      </w:r>
      <w:proofErr w:type="spellStart"/>
      <w:r w:rsidR="00862F8A" w:rsidRPr="00A14E6E">
        <w:t>ulagatelja</w:t>
      </w:r>
      <w:proofErr w:type="spellEnd"/>
      <w:r w:rsidR="00862F8A" w:rsidRPr="00A14E6E">
        <w:t xml:space="preserve"> te povećala mogućnost mirnog rješavanja takvih vrsta zahtjeva </w:t>
      </w:r>
      <w:proofErr w:type="spellStart"/>
      <w:r w:rsidR="00862F8A" w:rsidRPr="00A14E6E">
        <w:t>ulagatelja</w:t>
      </w:r>
      <w:proofErr w:type="spellEnd"/>
      <w:r w:rsidR="00862F8A" w:rsidRPr="00A14E6E">
        <w:t>.</w:t>
      </w:r>
    </w:p>
    <w:p w:rsidR="00562C17" w:rsidRPr="00A14E6E" w:rsidRDefault="00862F8A" w:rsidP="00C57079">
      <w:pPr>
        <w:spacing w:after="240"/>
        <w:jc w:val="both"/>
      </w:pPr>
      <w:r w:rsidRPr="00A14E6E">
        <w:t>Međutim, zbog promjena nastalih stupanjem na snagu Zakona o ustrojstvu i djelokrugu tijela državne uprave (Narodne novine, broj 85/20) s danom 23. srpnja 2020. godine</w:t>
      </w:r>
      <w:r w:rsidR="00562C17" w:rsidRPr="00A14E6E">
        <w:t xml:space="preserve"> te s obzirom na već dosadašnje dvije izmjene predmetne Odluke</w:t>
      </w:r>
      <w:r w:rsidRPr="00A14E6E">
        <w:t xml:space="preserve">, odlučeno je da </w:t>
      </w:r>
      <w:r w:rsidR="00562C17" w:rsidRPr="00A14E6E">
        <w:t>se donese nova Odluka o osnivanju Povjerenstva kojom bi se obuhvatile sve dosadašnje i nove izmjene.</w:t>
      </w:r>
    </w:p>
    <w:p w:rsidR="00974DF0" w:rsidRPr="00A14E6E" w:rsidRDefault="00974DF0" w:rsidP="00C57079">
      <w:pPr>
        <w:spacing w:after="240"/>
        <w:jc w:val="both"/>
      </w:pPr>
      <w:r w:rsidRPr="00A14E6E">
        <w:t xml:space="preserve">S tim u vezi </w:t>
      </w:r>
      <w:r w:rsidR="000839DE" w:rsidRPr="00A14E6E">
        <w:t xml:space="preserve">za </w:t>
      </w:r>
      <w:r w:rsidRPr="00A14E6E">
        <w:t>članov</w:t>
      </w:r>
      <w:r w:rsidR="000839DE" w:rsidRPr="00A14E6E">
        <w:t>e</w:t>
      </w:r>
      <w:r w:rsidRPr="00A14E6E">
        <w:t xml:space="preserve"> Povjerenstva predlaže se imenovanje državnog tajnika Ministarstva vanjskih i europskih poslov</w:t>
      </w:r>
      <w:r w:rsidR="00862F8A" w:rsidRPr="00A14E6E">
        <w:t>a kao predsjednika Povjerenstva te</w:t>
      </w:r>
      <w:r w:rsidRPr="00A14E6E">
        <w:t xml:space="preserve"> državnog tajnika Ministarstva financija, državnog tajnika Ministarstva gospodarstva i održivog razvoja, državnog tajnika Ministarstva pravosuđa i uprave, zamjenika Glavnog državnog odvjetnika te predstavnika Ureda predsjednika Vlade kao članova Povjerenstva te njihovih zamjenika. </w:t>
      </w:r>
    </w:p>
    <w:p w:rsidR="00974DF0" w:rsidRPr="00A14E6E" w:rsidRDefault="00974DF0" w:rsidP="00C57079">
      <w:pPr>
        <w:spacing w:after="240"/>
        <w:jc w:val="both"/>
      </w:pPr>
      <w:r w:rsidRPr="00A14E6E">
        <w:t xml:space="preserve">Slijedom navedenog Ministarstvo vanjskih i europskih poslova predlaže Vladi Republike Hrvatske donošenje nove </w:t>
      </w:r>
      <w:r w:rsidRPr="00A14E6E">
        <w:rPr>
          <w:i/>
        </w:rPr>
        <w:t xml:space="preserve">Odluke o osnivanju Međuresornog povjerenstva za postupanje po zahtjevima  stranih ulagača vezanim uz sporove koji proizlaze iz </w:t>
      </w:r>
      <w:r w:rsidR="00A41977" w:rsidRPr="00A14E6E">
        <w:rPr>
          <w:i/>
        </w:rPr>
        <w:t>međunarodnih ugovora Republike Hrvatske iz područja poticanja i zaštite ulaganja</w:t>
      </w:r>
      <w:r w:rsidRPr="00A14E6E">
        <w:t>.</w:t>
      </w:r>
    </w:p>
    <w:p w:rsidR="00974DF0" w:rsidRPr="00A14E6E" w:rsidRDefault="00974DF0" w:rsidP="00C57079">
      <w:pPr>
        <w:spacing w:after="240"/>
        <w:jc w:val="both"/>
      </w:pPr>
      <w:r w:rsidRPr="00A14E6E">
        <w:t>Istom Odlukom stavljaju se van snage Odluka Vlade Republike Hrvatske o osnivanju Povjerenstva od 3. siječnja 2013.</w:t>
      </w:r>
      <w:r w:rsidR="00821304" w:rsidRPr="00A14E6E">
        <w:t>,</w:t>
      </w:r>
      <w:r w:rsidRPr="00A14E6E">
        <w:t xml:space="preserve"> Odluka o izmjenama Odluke od 27. ožujka 2014. i Odluka o izmjeni</w:t>
      </w:r>
      <w:r w:rsidR="00821304" w:rsidRPr="00A14E6E">
        <w:t xml:space="preserve"> Odluke</w:t>
      </w:r>
      <w:r w:rsidRPr="00A14E6E">
        <w:t xml:space="preserve"> od 8. prosinca 2016.</w:t>
      </w:r>
    </w:p>
    <w:p w:rsidR="00974DF0" w:rsidRPr="00A14E6E" w:rsidRDefault="00974DF0" w:rsidP="00C57079">
      <w:pPr>
        <w:jc w:val="both"/>
      </w:pPr>
      <w:r w:rsidRPr="00A14E6E">
        <w:t>Provedba ove Odluke neće zahtijevati osiguranje dodatnih financijskih sredstava u Državnom proračunu Republike Hrvatske.</w:t>
      </w:r>
    </w:p>
    <w:p w:rsidR="00B86DA5" w:rsidRPr="00A14E6E" w:rsidRDefault="00B86DA5" w:rsidP="00C57079">
      <w:pPr>
        <w:jc w:val="both"/>
        <w:rPr>
          <w:i/>
        </w:rPr>
      </w:pPr>
    </w:p>
    <w:sectPr w:rsidR="00B86DA5" w:rsidRPr="00A14E6E" w:rsidSect="004C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EF" w:rsidRDefault="003E54EF" w:rsidP="00562C17">
      <w:r>
        <w:separator/>
      </w:r>
    </w:p>
  </w:endnote>
  <w:endnote w:type="continuationSeparator" w:id="0">
    <w:p w:rsidR="003E54EF" w:rsidRDefault="003E54EF" w:rsidP="0056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60" w:rsidRDefault="00F84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60" w:rsidRPr="00CE78D1" w:rsidRDefault="00F84B60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60" w:rsidRDefault="00F8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EF" w:rsidRDefault="003E54EF" w:rsidP="00562C17">
      <w:r>
        <w:separator/>
      </w:r>
    </w:p>
  </w:footnote>
  <w:footnote w:type="continuationSeparator" w:id="0">
    <w:p w:rsidR="003E54EF" w:rsidRDefault="003E54EF" w:rsidP="0056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60" w:rsidRDefault="00F84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60" w:rsidRDefault="00F84B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60" w:rsidRDefault="00F84B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76C"/>
    <w:multiLevelType w:val="hybridMultilevel"/>
    <w:tmpl w:val="E6CE0F80"/>
    <w:lvl w:ilvl="0" w:tplc="8C369BF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D5B4226"/>
    <w:multiLevelType w:val="hybridMultilevel"/>
    <w:tmpl w:val="B3B0DBB0"/>
    <w:lvl w:ilvl="0" w:tplc="529CAE48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338269C"/>
    <w:multiLevelType w:val="hybridMultilevel"/>
    <w:tmpl w:val="3B62A33A"/>
    <w:lvl w:ilvl="0" w:tplc="F2FE7E86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FC75DD"/>
    <w:multiLevelType w:val="hybridMultilevel"/>
    <w:tmpl w:val="136ED1D2"/>
    <w:lvl w:ilvl="0" w:tplc="224AC950">
      <w:start w:val="2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4E"/>
    <w:rsid w:val="00010175"/>
    <w:rsid w:val="00024925"/>
    <w:rsid w:val="00024944"/>
    <w:rsid w:val="000473B9"/>
    <w:rsid w:val="000839DE"/>
    <w:rsid w:val="00087A73"/>
    <w:rsid w:val="000A1D38"/>
    <w:rsid w:val="000A3105"/>
    <w:rsid w:val="000B04EB"/>
    <w:rsid w:val="000F2035"/>
    <w:rsid w:val="000F7DE7"/>
    <w:rsid w:val="0012495D"/>
    <w:rsid w:val="0014732B"/>
    <w:rsid w:val="00152557"/>
    <w:rsid w:val="001538B9"/>
    <w:rsid w:val="00154382"/>
    <w:rsid w:val="0017527A"/>
    <w:rsid w:val="001843AD"/>
    <w:rsid w:val="001C7D42"/>
    <w:rsid w:val="001D324E"/>
    <w:rsid w:val="001D7C01"/>
    <w:rsid w:val="00246952"/>
    <w:rsid w:val="00250572"/>
    <w:rsid w:val="0027065C"/>
    <w:rsid w:val="002A176E"/>
    <w:rsid w:val="002A6DCE"/>
    <w:rsid w:val="002D225C"/>
    <w:rsid w:val="002F32B5"/>
    <w:rsid w:val="00311EAA"/>
    <w:rsid w:val="003542E6"/>
    <w:rsid w:val="00397F0E"/>
    <w:rsid w:val="003E54EF"/>
    <w:rsid w:val="003F531E"/>
    <w:rsid w:val="004144EE"/>
    <w:rsid w:val="00462524"/>
    <w:rsid w:val="00467AC8"/>
    <w:rsid w:val="004923D1"/>
    <w:rsid w:val="004C4F5D"/>
    <w:rsid w:val="004C7C35"/>
    <w:rsid w:val="004F694D"/>
    <w:rsid w:val="00522731"/>
    <w:rsid w:val="0055045E"/>
    <w:rsid w:val="00562C17"/>
    <w:rsid w:val="00593B4A"/>
    <w:rsid w:val="005B1029"/>
    <w:rsid w:val="005F06FD"/>
    <w:rsid w:val="0061366B"/>
    <w:rsid w:val="00617CAF"/>
    <w:rsid w:val="006203A0"/>
    <w:rsid w:val="00626EF9"/>
    <w:rsid w:val="00642ED6"/>
    <w:rsid w:val="006914E2"/>
    <w:rsid w:val="006C694E"/>
    <w:rsid w:val="006E7F2C"/>
    <w:rsid w:val="00732060"/>
    <w:rsid w:val="00757864"/>
    <w:rsid w:val="007769F0"/>
    <w:rsid w:val="00793BF1"/>
    <w:rsid w:val="007A2B41"/>
    <w:rsid w:val="007B7067"/>
    <w:rsid w:val="007E68A7"/>
    <w:rsid w:val="008006D3"/>
    <w:rsid w:val="00801DEB"/>
    <w:rsid w:val="00821304"/>
    <w:rsid w:val="00853E1D"/>
    <w:rsid w:val="00862F8A"/>
    <w:rsid w:val="008C36A6"/>
    <w:rsid w:val="008E1891"/>
    <w:rsid w:val="008E4EE0"/>
    <w:rsid w:val="00916E50"/>
    <w:rsid w:val="00934B6C"/>
    <w:rsid w:val="00974DF0"/>
    <w:rsid w:val="00977B22"/>
    <w:rsid w:val="0098469A"/>
    <w:rsid w:val="009B23F1"/>
    <w:rsid w:val="009C1C91"/>
    <w:rsid w:val="009C5926"/>
    <w:rsid w:val="00A02DB2"/>
    <w:rsid w:val="00A14E6E"/>
    <w:rsid w:val="00A30ADF"/>
    <w:rsid w:val="00A32407"/>
    <w:rsid w:val="00A41977"/>
    <w:rsid w:val="00A54D9C"/>
    <w:rsid w:val="00A96A16"/>
    <w:rsid w:val="00AD55EE"/>
    <w:rsid w:val="00B80275"/>
    <w:rsid w:val="00B86DA5"/>
    <w:rsid w:val="00BB23CB"/>
    <w:rsid w:val="00BB2EE0"/>
    <w:rsid w:val="00BB3BEB"/>
    <w:rsid w:val="00BD1125"/>
    <w:rsid w:val="00C15307"/>
    <w:rsid w:val="00C22AEC"/>
    <w:rsid w:val="00C57079"/>
    <w:rsid w:val="00C81966"/>
    <w:rsid w:val="00CA3F37"/>
    <w:rsid w:val="00CA76F7"/>
    <w:rsid w:val="00CE0E30"/>
    <w:rsid w:val="00CF05BA"/>
    <w:rsid w:val="00D26414"/>
    <w:rsid w:val="00DE419E"/>
    <w:rsid w:val="00E46546"/>
    <w:rsid w:val="00E471CB"/>
    <w:rsid w:val="00E63DCC"/>
    <w:rsid w:val="00E745DB"/>
    <w:rsid w:val="00E773C2"/>
    <w:rsid w:val="00E81B71"/>
    <w:rsid w:val="00E86DC2"/>
    <w:rsid w:val="00E8718F"/>
    <w:rsid w:val="00E90B0B"/>
    <w:rsid w:val="00EC4FC5"/>
    <w:rsid w:val="00F0302D"/>
    <w:rsid w:val="00F5265F"/>
    <w:rsid w:val="00F84B60"/>
    <w:rsid w:val="00F85BCF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92C9"/>
  <w15:docId w15:val="{F4C1CA10-F4B8-45DA-BA47-0C25258F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C2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F2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0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03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03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801DEB"/>
    <w:rPr>
      <w:strike w:val="0"/>
      <w:dstrike w:val="0"/>
      <w:color w:val="2265B3"/>
      <w:u w:val="none"/>
      <w:effect w:val="none"/>
    </w:rPr>
  </w:style>
  <w:style w:type="paragraph" w:customStyle="1" w:styleId="clanak">
    <w:name w:val="clanak"/>
    <w:basedOn w:val="Normal"/>
    <w:rsid w:val="00801DEB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801D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562C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62C1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62C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C17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F8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98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C3CA-7953-4445-A16C-5B9763F7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MINGORP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kstanojevic</dc:creator>
  <cp:lastModifiedBy>Ivana Marinković</cp:lastModifiedBy>
  <cp:revision>9</cp:revision>
  <cp:lastPrinted>2020-11-10T08:37:00Z</cp:lastPrinted>
  <dcterms:created xsi:type="dcterms:W3CDTF">2020-11-10T08:07:00Z</dcterms:created>
  <dcterms:modified xsi:type="dcterms:W3CDTF">2020-11-17T13:16:00Z</dcterms:modified>
</cp:coreProperties>
</file>